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CE0" w:rsidRPr="00F64CE0" w:rsidRDefault="00F64CE0" w:rsidP="00F64CE0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bookmarkStart w:id="0" w:name="_GoBack"/>
      <w:bookmarkEnd w:id="0"/>
      <w:r w:rsidRPr="00F64CE0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86"/>
      </w:tblGrid>
      <w:tr w:rsidR="00F64CE0" w:rsidRPr="00F64CE0" w:rsidTr="008A2A4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0" w:rsidRPr="00F64CE0" w:rsidRDefault="00F64CE0" w:rsidP="008A2A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64CE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0" w:rsidRPr="00F64CE0" w:rsidRDefault="00F64CE0" w:rsidP="00F64CE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64CE0">
              <w:rPr>
                <w:b/>
                <w:sz w:val="24"/>
                <w:szCs w:val="24"/>
                <w:lang w:val="en-US"/>
              </w:rPr>
              <w:t>401Т</w:t>
            </w:r>
            <w:r w:rsidRPr="00F64CE0">
              <w:rPr>
                <w:b/>
                <w:sz w:val="24"/>
                <w:szCs w:val="24"/>
              </w:rPr>
              <w:t>_0</w:t>
            </w:r>
            <w:r>
              <w:rPr>
                <w:b/>
                <w:sz w:val="24"/>
                <w:szCs w:val="24"/>
              </w:rPr>
              <w:t>01</w:t>
            </w:r>
          </w:p>
        </w:tc>
      </w:tr>
      <w:tr w:rsidR="00F64CE0" w:rsidRPr="00F64CE0" w:rsidTr="008A2A46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CE0" w:rsidRPr="00F64CE0" w:rsidRDefault="00F64CE0" w:rsidP="008A2A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64CE0">
              <w:rPr>
                <w:b/>
                <w:sz w:val="24"/>
                <w:szCs w:val="24"/>
              </w:rPr>
              <w:t xml:space="preserve">Номер материала </w:t>
            </w:r>
            <w:r w:rsidRPr="00F64CE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CE0" w:rsidRPr="00F64CE0" w:rsidRDefault="00F64CE0" w:rsidP="008A2A46">
            <w:pPr>
              <w:ind w:firstLine="0"/>
              <w:jc w:val="left"/>
              <w:rPr>
                <w:rFonts w:ascii="Tahoma" w:hAnsi="Tahoma" w:cs="Tahoma"/>
                <w:b/>
                <w:color w:val="000000"/>
                <w:sz w:val="24"/>
                <w:szCs w:val="24"/>
              </w:rPr>
            </w:pPr>
            <w:r w:rsidRPr="00F64CE0">
              <w:rPr>
                <w:rFonts w:ascii="Tahoma" w:hAnsi="Tahoma" w:cs="Tahoma"/>
                <w:b/>
                <w:color w:val="000000"/>
                <w:sz w:val="24"/>
                <w:szCs w:val="24"/>
              </w:rPr>
              <w:t>2051566</w:t>
            </w:r>
          </w:p>
        </w:tc>
      </w:tr>
    </w:tbl>
    <w:p w:rsidR="00F64CE0" w:rsidRPr="00F64CE0" w:rsidRDefault="00F64CE0" w:rsidP="00F64CE0">
      <w:pPr>
        <w:spacing w:line="276" w:lineRule="auto"/>
        <w:ind w:right="-1"/>
        <w:jc w:val="right"/>
        <w:rPr>
          <w:sz w:val="24"/>
          <w:szCs w:val="24"/>
        </w:rPr>
      </w:pPr>
      <w:r w:rsidRPr="00F64CE0">
        <w:rPr>
          <w:sz w:val="24"/>
          <w:szCs w:val="24"/>
        </w:rPr>
        <w:t>_____________________________________</w:t>
      </w:r>
    </w:p>
    <w:p w:rsidR="00F64CE0" w:rsidRPr="00F64CE0" w:rsidRDefault="00F64CE0" w:rsidP="00F64CE0">
      <w:pPr>
        <w:spacing w:line="276" w:lineRule="auto"/>
        <w:ind w:right="-1"/>
        <w:jc w:val="right"/>
        <w:rPr>
          <w:sz w:val="24"/>
          <w:szCs w:val="24"/>
        </w:rPr>
      </w:pPr>
      <w:r w:rsidRPr="00F64CE0">
        <w:rPr>
          <w:sz w:val="24"/>
          <w:szCs w:val="24"/>
        </w:rPr>
        <w:t xml:space="preserve">_____________________________________ </w:t>
      </w:r>
    </w:p>
    <w:p w:rsidR="00F64CE0" w:rsidRPr="00F64CE0" w:rsidRDefault="00F64CE0" w:rsidP="00F64CE0">
      <w:pPr>
        <w:spacing w:line="276" w:lineRule="auto"/>
        <w:ind w:right="-1"/>
        <w:jc w:val="right"/>
        <w:rPr>
          <w:sz w:val="24"/>
          <w:szCs w:val="24"/>
        </w:rPr>
      </w:pPr>
      <w:r w:rsidRPr="00F64CE0">
        <w:rPr>
          <w:sz w:val="24"/>
          <w:szCs w:val="24"/>
        </w:rPr>
        <w:t>_____________________________________</w:t>
      </w:r>
    </w:p>
    <w:p w:rsidR="00F64CE0" w:rsidRPr="00F64CE0" w:rsidRDefault="00F64CE0" w:rsidP="00F64CE0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F64CE0">
        <w:rPr>
          <w:sz w:val="24"/>
          <w:szCs w:val="24"/>
        </w:rPr>
        <w:tab/>
        <w:t xml:space="preserve">_______________________ /_____________ </w:t>
      </w:r>
    </w:p>
    <w:p w:rsidR="00F64CE0" w:rsidRPr="00F64CE0" w:rsidRDefault="00F64CE0" w:rsidP="00F64CE0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F64CE0">
        <w:rPr>
          <w:sz w:val="24"/>
          <w:szCs w:val="24"/>
        </w:rPr>
        <w:t>“_______” ___________________ 20_____ г.</w:t>
      </w:r>
    </w:p>
    <w:p w:rsidR="00F64CE0" w:rsidRPr="00F64CE0" w:rsidRDefault="00F64CE0" w:rsidP="00F64CE0">
      <w:pPr>
        <w:tabs>
          <w:tab w:val="right" w:pos="10207"/>
        </w:tabs>
        <w:spacing w:line="276" w:lineRule="auto"/>
        <w:ind w:right="-2"/>
        <w:jc w:val="right"/>
        <w:rPr>
          <w:caps/>
          <w:sz w:val="24"/>
          <w:szCs w:val="24"/>
        </w:rPr>
      </w:pPr>
    </w:p>
    <w:p w:rsidR="00F64CE0" w:rsidRPr="00F64CE0" w:rsidRDefault="00F64CE0" w:rsidP="00F64CE0">
      <w:pPr>
        <w:tabs>
          <w:tab w:val="right" w:pos="10207"/>
        </w:tabs>
        <w:spacing w:line="276" w:lineRule="auto"/>
        <w:ind w:right="-2"/>
        <w:jc w:val="right"/>
        <w:rPr>
          <w:caps/>
          <w:sz w:val="24"/>
          <w:szCs w:val="24"/>
        </w:rPr>
      </w:pPr>
    </w:p>
    <w:p w:rsidR="00F64CE0" w:rsidRPr="00F64CE0" w:rsidRDefault="00F64CE0" w:rsidP="00F64CE0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r w:rsidRPr="00F64CE0">
        <w:rPr>
          <w:sz w:val="24"/>
          <w:szCs w:val="24"/>
        </w:rPr>
        <w:t>ТЕХНИЧЕСКОЕ ЗАДАНИЕ</w:t>
      </w:r>
    </w:p>
    <w:p w:rsidR="00F64CE0" w:rsidRPr="00F64CE0" w:rsidRDefault="00F64CE0" w:rsidP="00F64CE0">
      <w:pPr>
        <w:ind w:firstLine="0"/>
        <w:jc w:val="center"/>
        <w:rPr>
          <w:b/>
          <w:sz w:val="24"/>
          <w:szCs w:val="24"/>
        </w:rPr>
      </w:pPr>
      <w:r w:rsidRPr="00F64CE0">
        <w:rPr>
          <w:b/>
          <w:sz w:val="24"/>
          <w:szCs w:val="24"/>
        </w:rPr>
        <w:t>на поставку кабельной арматуры (</w:t>
      </w:r>
      <w:r w:rsidRPr="00F64CE0">
        <w:rPr>
          <w:b/>
          <w:color w:val="000000"/>
          <w:sz w:val="24"/>
          <w:szCs w:val="24"/>
        </w:rPr>
        <w:t>Наконечник кабельный алюминиевый DL-35)</w:t>
      </w:r>
      <w:r w:rsidRPr="00F64CE0">
        <w:rPr>
          <w:b/>
          <w:sz w:val="24"/>
          <w:szCs w:val="24"/>
        </w:rPr>
        <w:t xml:space="preserve">.  Лот № </w:t>
      </w:r>
      <w:r w:rsidRPr="00F64CE0">
        <w:rPr>
          <w:b/>
          <w:sz w:val="24"/>
          <w:szCs w:val="24"/>
          <w:u w:val="single"/>
        </w:rPr>
        <w:t>401Т.</w:t>
      </w:r>
    </w:p>
    <w:p w:rsidR="00F64CE0" w:rsidRPr="00F64CE0" w:rsidRDefault="00F64CE0" w:rsidP="00F64CE0">
      <w:pPr>
        <w:ind w:firstLine="0"/>
        <w:jc w:val="center"/>
        <w:rPr>
          <w:sz w:val="24"/>
          <w:szCs w:val="24"/>
        </w:rPr>
      </w:pPr>
    </w:p>
    <w:p w:rsidR="00F64CE0" w:rsidRPr="00F64CE0" w:rsidRDefault="00F64CE0" w:rsidP="00F64C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64CE0">
        <w:rPr>
          <w:b/>
          <w:bCs/>
          <w:sz w:val="24"/>
          <w:szCs w:val="24"/>
        </w:rPr>
        <w:t>Технические требования к продукции.</w:t>
      </w:r>
    </w:p>
    <w:p w:rsidR="00F64CE0" w:rsidRPr="00F64CE0" w:rsidRDefault="00F64CE0" w:rsidP="00F64CE0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64CE0">
        <w:rPr>
          <w:sz w:val="24"/>
          <w:szCs w:val="24"/>
        </w:rPr>
        <w:t>1.1 Технические требования, характеристики и количество кабельной арматуры должны соответствовать параметрам и быть не ниже значений приведенных в таблице:</w:t>
      </w:r>
    </w:p>
    <w:p w:rsidR="00F64CE0" w:rsidRPr="00F64CE0" w:rsidRDefault="00F64CE0" w:rsidP="00F64CE0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F64CE0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F64CE0" w:rsidRPr="00F64CE0" w:rsidTr="008A2A46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CE0" w:rsidRPr="00F64CE0" w:rsidRDefault="00F64CE0" w:rsidP="008A2A4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64CE0">
              <w:rPr>
                <w:color w:val="000000"/>
                <w:sz w:val="24"/>
                <w:szCs w:val="24"/>
              </w:rPr>
              <w:t>Наконечник кабельный алюминиевый DL-35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CE0" w:rsidRPr="00F64CE0" w:rsidRDefault="00E46928" w:rsidP="008A2A46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Стандарт </w:t>
            </w:r>
            <w:r w:rsidRPr="00E46928">
              <w:rPr>
                <w:color w:val="000000"/>
                <w:sz w:val="26"/>
                <w:szCs w:val="26"/>
                <w:shd w:val="clear" w:color="auto" w:fill="FFFFFF"/>
              </w:rPr>
              <w:t>EN 60669-1-99</w:t>
            </w:r>
          </w:p>
        </w:tc>
      </w:tr>
      <w:tr w:rsidR="00F64CE0" w:rsidRPr="00F64CE0" w:rsidTr="00E46928">
        <w:trPr>
          <w:trHeight w:val="531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E0" w:rsidRPr="00F64CE0" w:rsidRDefault="00F64CE0" w:rsidP="008A2A4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CE0" w:rsidRPr="00F64CE0" w:rsidRDefault="00F64CE0" w:rsidP="008A2A46">
            <w:pPr>
              <w:ind w:firstLine="0"/>
              <w:rPr>
                <w:color w:val="000000"/>
                <w:sz w:val="24"/>
                <w:szCs w:val="24"/>
              </w:rPr>
            </w:pPr>
            <w:r w:rsidRPr="00F64CE0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F64CE0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F64CE0">
              <w:rPr>
                <w:color w:val="000000"/>
                <w:sz w:val="24"/>
                <w:szCs w:val="24"/>
              </w:rPr>
              <w:t xml:space="preserve"> проводов и кабелей с алюминиевыми жилами</w:t>
            </w:r>
          </w:p>
        </w:tc>
      </w:tr>
      <w:tr w:rsidR="00F64CE0" w:rsidRPr="00F64CE0" w:rsidTr="008A2A46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E0" w:rsidRPr="00F64CE0" w:rsidRDefault="00F64CE0" w:rsidP="008A2A4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CE0" w:rsidRPr="00F64CE0" w:rsidRDefault="00F64CE0" w:rsidP="008A2A46">
            <w:pPr>
              <w:ind w:firstLine="0"/>
              <w:rPr>
                <w:color w:val="000000"/>
                <w:sz w:val="24"/>
                <w:szCs w:val="24"/>
              </w:rPr>
            </w:pPr>
            <w:r w:rsidRPr="00F64CE0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F64CE0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F64CE0">
              <w:rPr>
                <w:color w:val="000000"/>
                <w:sz w:val="24"/>
                <w:szCs w:val="24"/>
              </w:rPr>
              <w:t xml:space="preserve"> жил в наконечнике осуществляется </w:t>
            </w:r>
            <w:proofErr w:type="spellStart"/>
            <w:r w:rsidRPr="00F64CE0">
              <w:rPr>
                <w:color w:val="000000"/>
                <w:sz w:val="24"/>
                <w:szCs w:val="24"/>
              </w:rPr>
              <w:t>опрессовкой</w:t>
            </w:r>
            <w:proofErr w:type="spellEnd"/>
          </w:p>
        </w:tc>
      </w:tr>
      <w:tr w:rsidR="00F64CE0" w:rsidRPr="00F64CE0" w:rsidTr="008A2A46">
        <w:trPr>
          <w:trHeight w:val="718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E0" w:rsidRPr="00F64CE0" w:rsidRDefault="00F64CE0" w:rsidP="008A2A4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CE0" w:rsidRPr="00F64CE0" w:rsidRDefault="00F64CE0" w:rsidP="008A2A46">
            <w:pPr>
              <w:ind w:firstLine="0"/>
              <w:rPr>
                <w:color w:val="000000"/>
                <w:sz w:val="24"/>
                <w:szCs w:val="24"/>
              </w:rPr>
            </w:pPr>
            <w:r w:rsidRPr="00F64CE0">
              <w:rPr>
                <w:color w:val="000000"/>
                <w:sz w:val="24"/>
                <w:szCs w:val="24"/>
              </w:rPr>
              <w:t>материал: алюминий АД1М по ГОСТ 18475-82</w:t>
            </w:r>
          </w:p>
        </w:tc>
      </w:tr>
      <w:tr w:rsidR="00F64CE0" w:rsidRPr="00F64CE0" w:rsidTr="008A2A46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E0" w:rsidRPr="00F64CE0" w:rsidRDefault="00F64CE0" w:rsidP="008A2A4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CE0" w:rsidRPr="00F64CE0" w:rsidRDefault="00F64CE0" w:rsidP="005B4D5B">
            <w:pPr>
              <w:ind w:firstLine="0"/>
              <w:rPr>
                <w:color w:val="000000"/>
                <w:sz w:val="24"/>
                <w:szCs w:val="24"/>
              </w:rPr>
            </w:pPr>
            <w:r w:rsidRPr="00F64CE0">
              <w:rPr>
                <w:color w:val="000000"/>
                <w:sz w:val="24"/>
                <w:szCs w:val="24"/>
              </w:rPr>
              <w:t xml:space="preserve">диаметр контактного стержня, </w:t>
            </w:r>
            <w:proofErr w:type="gramStart"/>
            <w:r w:rsidRPr="00F64CE0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F64CE0">
              <w:rPr>
                <w:color w:val="000000"/>
                <w:sz w:val="24"/>
                <w:szCs w:val="24"/>
              </w:rPr>
              <w:t xml:space="preserve"> - </w:t>
            </w:r>
            <w:r w:rsidR="005B4D5B">
              <w:rPr>
                <w:color w:val="000000"/>
                <w:sz w:val="24"/>
                <w:szCs w:val="24"/>
              </w:rPr>
              <w:t>10</w:t>
            </w:r>
          </w:p>
        </w:tc>
      </w:tr>
      <w:tr w:rsidR="00F64CE0" w:rsidRPr="00F64CE0" w:rsidTr="008A2A46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E0" w:rsidRPr="00F64CE0" w:rsidRDefault="00F64CE0" w:rsidP="008A2A4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CE0" w:rsidRPr="00F64CE0" w:rsidRDefault="005B4D5B" w:rsidP="005B4D5B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Pr="00F64CE0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F64CE0" w:rsidRPr="00F64CE0">
              <w:rPr>
                <w:color w:val="000000"/>
                <w:sz w:val="24"/>
                <w:szCs w:val="24"/>
              </w:rPr>
              <w:t xml:space="preserve">, мм </w:t>
            </w:r>
            <w:r w:rsidR="007D305B">
              <w:rPr>
                <w:color w:val="000000"/>
                <w:sz w:val="24"/>
                <w:szCs w:val="24"/>
              </w:rPr>
              <w:t>–</w:t>
            </w:r>
            <w:r w:rsidR="00F64CE0" w:rsidRPr="00F64CE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14</w:t>
            </w:r>
            <w:r w:rsidR="00F64CE0" w:rsidRPr="00F64CE0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  <w:lang w:val="en-US"/>
              </w:rPr>
              <w:t>8,5</w:t>
            </w:r>
            <w:r w:rsidR="00F64CE0" w:rsidRPr="00F64CE0">
              <w:rPr>
                <w:color w:val="000000"/>
                <w:sz w:val="24"/>
                <w:szCs w:val="24"/>
              </w:rPr>
              <w:t>/</w:t>
            </w:r>
            <w:r w:rsidR="007D305B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F64CE0" w:rsidRPr="00F64CE0" w:rsidTr="008A2A46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CE0" w:rsidRPr="00F64CE0" w:rsidRDefault="00F64CE0" w:rsidP="008A2A4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CE0" w:rsidRPr="00F64CE0" w:rsidRDefault="00F64CE0" w:rsidP="00F64CE0">
            <w:pPr>
              <w:ind w:firstLine="0"/>
              <w:rPr>
                <w:color w:val="000000"/>
                <w:sz w:val="24"/>
                <w:szCs w:val="24"/>
              </w:rPr>
            </w:pPr>
            <w:r w:rsidRPr="00F64CE0">
              <w:rPr>
                <w:color w:val="000000"/>
                <w:sz w:val="24"/>
                <w:szCs w:val="24"/>
              </w:rPr>
              <w:t xml:space="preserve">сечение токопроводящих жил: </w:t>
            </w:r>
            <w:r>
              <w:rPr>
                <w:color w:val="000000"/>
                <w:sz w:val="24"/>
                <w:szCs w:val="24"/>
              </w:rPr>
              <w:t>35</w:t>
            </w:r>
            <w:r w:rsidRPr="00F64CE0">
              <w:rPr>
                <w:color w:val="000000"/>
                <w:sz w:val="24"/>
                <w:szCs w:val="24"/>
              </w:rPr>
              <w:t xml:space="preserve"> мм²</w:t>
            </w:r>
          </w:p>
        </w:tc>
      </w:tr>
    </w:tbl>
    <w:p w:rsidR="00F64CE0" w:rsidRPr="00F64CE0" w:rsidRDefault="00F64CE0" w:rsidP="00F64CE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64CE0" w:rsidRPr="00F64CE0" w:rsidRDefault="00F64CE0" w:rsidP="00F64C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4"/>
          <w:szCs w:val="24"/>
        </w:rPr>
      </w:pPr>
      <w:r w:rsidRPr="00F64CE0">
        <w:rPr>
          <w:b/>
          <w:bCs/>
          <w:sz w:val="24"/>
          <w:szCs w:val="24"/>
        </w:rPr>
        <w:t xml:space="preserve">Общие требования. </w:t>
      </w:r>
    </w:p>
    <w:p w:rsidR="00F64CE0" w:rsidRPr="00F64CE0" w:rsidRDefault="00F64CE0" w:rsidP="00F64CE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64CE0">
        <w:rPr>
          <w:sz w:val="24"/>
          <w:szCs w:val="24"/>
        </w:rPr>
        <w:t>2.1</w:t>
      </w:r>
      <w:proofErr w:type="gramStart"/>
      <w:r w:rsidRPr="00F64CE0">
        <w:rPr>
          <w:sz w:val="24"/>
          <w:szCs w:val="24"/>
        </w:rPr>
        <w:t xml:space="preserve"> К</w:t>
      </w:r>
      <w:proofErr w:type="gramEnd"/>
      <w:r w:rsidRPr="00F64CE0">
        <w:rPr>
          <w:sz w:val="24"/>
          <w:szCs w:val="24"/>
        </w:rPr>
        <w:t xml:space="preserve"> поставке допускается кабельная арматура, отвечающая следующим требованиям:</w:t>
      </w:r>
    </w:p>
    <w:p w:rsidR="00F64CE0" w:rsidRPr="00F64CE0" w:rsidRDefault="00F64CE0" w:rsidP="00F64CE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64CE0">
        <w:rPr>
          <w:sz w:val="24"/>
          <w:szCs w:val="24"/>
        </w:rPr>
        <w:t>- продукция должна быть новой, ранее не использованной;</w:t>
      </w:r>
    </w:p>
    <w:p w:rsidR="00F64CE0" w:rsidRPr="00F64CE0" w:rsidRDefault="00F64CE0" w:rsidP="00F64C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64CE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64CE0" w:rsidRPr="00F64CE0" w:rsidRDefault="00F64CE0" w:rsidP="00F64CE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64CE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F64CE0" w:rsidRPr="00F64CE0" w:rsidRDefault="00F64CE0" w:rsidP="00F64CE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64CE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64CE0" w:rsidRPr="00F64CE0" w:rsidRDefault="00F64CE0" w:rsidP="00F64C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64CE0">
        <w:rPr>
          <w:sz w:val="24"/>
          <w:szCs w:val="24"/>
        </w:rPr>
        <w:t xml:space="preserve">кабельная арматура, впервые поставляемая для нужд </w:t>
      </w:r>
      <w:r w:rsidR="00FA1886">
        <w:rPr>
          <w:sz w:val="24"/>
          <w:szCs w:val="24"/>
        </w:rPr>
        <w:t xml:space="preserve">ПАО </w:t>
      </w:r>
      <w:r w:rsidRPr="00F64CE0"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FA1886">
        <w:rPr>
          <w:sz w:val="24"/>
          <w:szCs w:val="24"/>
        </w:rPr>
        <w:t xml:space="preserve">ПАО </w:t>
      </w:r>
      <w:r w:rsidRPr="00F64CE0"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CE0" w:rsidRPr="00F64CE0" w:rsidRDefault="00F64CE0" w:rsidP="00F64C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64CE0"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 w:rsidRPr="00F64CE0">
        <w:rPr>
          <w:sz w:val="24"/>
          <w:szCs w:val="24"/>
        </w:rPr>
        <w:t>энергообъектах</w:t>
      </w:r>
      <w:proofErr w:type="spellEnd"/>
      <w:r w:rsidRPr="00F64CE0"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F64CE0" w:rsidRPr="00F64CE0" w:rsidRDefault="00F64CE0" w:rsidP="00F64C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64CE0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A1886">
        <w:rPr>
          <w:sz w:val="24"/>
          <w:szCs w:val="24"/>
        </w:rPr>
        <w:t xml:space="preserve">ПАО </w:t>
      </w:r>
      <w:r w:rsidRPr="00F64CE0">
        <w:rPr>
          <w:sz w:val="24"/>
          <w:szCs w:val="24"/>
        </w:rPr>
        <w:t>«</w:t>
      </w:r>
      <w:proofErr w:type="spellStart"/>
      <w:r w:rsidRPr="00F64CE0">
        <w:rPr>
          <w:sz w:val="24"/>
          <w:szCs w:val="24"/>
        </w:rPr>
        <w:t>Россети</w:t>
      </w:r>
      <w:proofErr w:type="spellEnd"/>
      <w:r w:rsidRPr="00F64CE0">
        <w:rPr>
          <w:sz w:val="24"/>
          <w:szCs w:val="24"/>
        </w:rPr>
        <w:t>»;</w:t>
      </w:r>
    </w:p>
    <w:p w:rsidR="00F64CE0" w:rsidRPr="00F64CE0" w:rsidRDefault="00F64CE0" w:rsidP="00F64C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64CE0">
        <w:rPr>
          <w:sz w:val="24"/>
          <w:szCs w:val="24"/>
        </w:rPr>
        <w:t xml:space="preserve">продукция должна соответствовать требованиям </w:t>
      </w:r>
      <w:r w:rsidR="00FA1886">
        <w:rPr>
          <w:sz w:val="24"/>
          <w:szCs w:val="24"/>
        </w:rPr>
        <w:t>технической политики ОАО  «</w:t>
      </w:r>
      <w:proofErr w:type="spellStart"/>
      <w:r w:rsidR="00FA1886">
        <w:rPr>
          <w:sz w:val="24"/>
          <w:szCs w:val="24"/>
        </w:rPr>
        <w:t>Россети</w:t>
      </w:r>
      <w:proofErr w:type="spellEnd"/>
      <w:r w:rsidR="00FA1886">
        <w:rPr>
          <w:sz w:val="24"/>
          <w:szCs w:val="24"/>
        </w:rPr>
        <w:t>»</w:t>
      </w:r>
      <w:r w:rsidRPr="00F64CE0">
        <w:rPr>
          <w:sz w:val="24"/>
          <w:szCs w:val="24"/>
        </w:rPr>
        <w:t>;</w:t>
      </w:r>
    </w:p>
    <w:p w:rsidR="00F64CE0" w:rsidRPr="00F64CE0" w:rsidRDefault="00F64CE0" w:rsidP="00F64C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64CE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F64CE0" w:rsidRPr="00F64CE0" w:rsidRDefault="00F64CE0" w:rsidP="00F64C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64CE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64CE0" w:rsidRPr="00F64CE0" w:rsidRDefault="00F64CE0" w:rsidP="00F64CE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64CE0">
        <w:rPr>
          <w:sz w:val="24"/>
          <w:szCs w:val="24"/>
        </w:rPr>
        <w:t xml:space="preserve">2.2 Участник закупочных процедур на право заключения договора на поставку кабельной арматуры для нужд </w:t>
      </w:r>
      <w:r w:rsidR="00FA1886">
        <w:rPr>
          <w:sz w:val="24"/>
          <w:szCs w:val="24"/>
        </w:rPr>
        <w:t xml:space="preserve">ПАО </w:t>
      </w:r>
      <w:r w:rsidRPr="00F64CE0"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64CE0" w:rsidRPr="00F64CE0" w:rsidRDefault="00F64CE0" w:rsidP="00F64CE0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64CE0"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F64CE0" w:rsidRPr="00F64CE0" w:rsidRDefault="00F64CE0" w:rsidP="00F64CE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64CE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64CE0" w:rsidRPr="00F64CE0" w:rsidRDefault="00F64CE0" w:rsidP="00F64C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64CE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64CE0" w:rsidRPr="00F64CE0" w:rsidRDefault="00F64CE0" w:rsidP="00F64CE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 w:rsidRPr="00F64CE0">
        <w:rPr>
          <w:sz w:val="24"/>
          <w:szCs w:val="24"/>
        </w:rPr>
        <w:t>2.4 Упаковка, транспортирование, условия и сроки хранения.</w:t>
      </w:r>
    </w:p>
    <w:p w:rsidR="00F64CE0" w:rsidRPr="00F64CE0" w:rsidRDefault="00F64CE0" w:rsidP="00F64CE0">
      <w:pPr>
        <w:spacing w:line="276" w:lineRule="auto"/>
        <w:ind w:firstLine="709"/>
        <w:rPr>
          <w:sz w:val="24"/>
          <w:szCs w:val="24"/>
        </w:rPr>
      </w:pPr>
      <w:r w:rsidRPr="00F64CE0">
        <w:rPr>
          <w:sz w:val="24"/>
          <w:szCs w:val="24"/>
        </w:rPr>
        <w:t xml:space="preserve">Упаковка, маркировка, транспортирование, условия и сроки хранения кабельной арматуры должны соответствовать требованиям, указанным в технических условиях изготовителя кабельной арматуры,  ГОСТ 23216-78, </w:t>
      </w:r>
      <w:r w:rsidRPr="00F64CE0">
        <w:rPr>
          <w:color w:val="000000"/>
          <w:sz w:val="24"/>
          <w:szCs w:val="24"/>
        </w:rPr>
        <w:t xml:space="preserve">ГОСТ 14192 – 96, </w:t>
      </w:r>
      <w:r w:rsidRPr="00F64CE0">
        <w:rPr>
          <w:sz w:val="24"/>
          <w:szCs w:val="24"/>
        </w:rPr>
        <w:t>ГОСТ 18690-82, ГОСТ 23981-80, ГОСТ 23469.0-81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64CE0" w:rsidRPr="00F64CE0" w:rsidRDefault="00F64CE0" w:rsidP="00F64CE0">
      <w:pPr>
        <w:spacing w:line="276" w:lineRule="auto"/>
        <w:ind w:firstLine="709"/>
        <w:rPr>
          <w:sz w:val="24"/>
          <w:szCs w:val="24"/>
        </w:rPr>
      </w:pPr>
      <w:r w:rsidRPr="00F64CE0">
        <w:rPr>
          <w:sz w:val="24"/>
          <w:szCs w:val="24"/>
        </w:rPr>
        <w:t>Правила приемки кабельной арматуры должны соответствовать требованиям ГОСТ 23981-80, ГОСТ 17441-84, ГОСТ 23469.0-81.</w:t>
      </w:r>
    </w:p>
    <w:p w:rsidR="00F64CE0" w:rsidRPr="00F64CE0" w:rsidRDefault="00F64CE0" w:rsidP="00F64C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4CE0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64CE0" w:rsidRPr="00F64CE0" w:rsidRDefault="00F64CE0" w:rsidP="00F64C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4CE0"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F64CE0" w:rsidRPr="00F64CE0" w:rsidRDefault="00F64CE0" w:rsidP="00F64C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4CE0"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требованиями ГОСТ 2991-76 и ГОСТ 5959-80. В один ящик с кабельной арматурой должен быть вложен упаковочный лист. </w:t>
      </w:r>
    </w:p>
    <w:p w:rsidR="00F64CE0" w:rsidRPr="00F64CE0" w:rsidRDefault="00F64CE0" w:rsidP="00F64CE0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F64CE0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F64CE0" w:rsidRPr="00F64CE0" w:rsidRDefault="00F64CE0" w:rsidP="00F64C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4CE0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F64CE0" w:rsidRPr="00F64CE0" w:rsidRDefault="00F64CE0" w:rsidP="00F64CE0">
      <w:pPr>
        <w:spacing w:line="276" w:lineRule="auto"/>
        <w:rPr>
          <w:sz w:val="24"/>
          <w:szCs w:val="24"/>
        </w:rPr>
      </w:pPr>
    </w:p>
    <w:p w:rsidR="00F64CE0" w:rsidRPr="00F64CE0" w:rsidRDefault="00F64CE0" w:rsidP="00F64C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64CE0">
        <w:rPr>
          <w:b/>
          <w:bCs/>
          <w:sz w:val="24"/>
          <w:szCs w:val="24"/>
        </w:rPr>
        <w:t>Гарантийные обязательства.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 xml:space="preserve">            Гарантия на поставляемую кабельную арматуру должна распространяться не менее чем на 36 месяцев. Время начала исчисления гарантийного срока – с момента ее ввода в эксплуатацию. </w:t>
      </w:r>
      <w:r w:rsidRPr="00F64CE0">
        <w:rPr>
          <w:sz w:val="24"/>
          <w:szCs w:val="24"/>
        </w:rPr>
        <w:lastRenderedPageBreak/>
        <w:t>Поставщик должен за свой счет  и  сроки, согласованные с Покупателем, устранять любые дефекты, выявленные в период гарантийного срока. В случае выхода кабельной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CE0" w:rsidRPr="00F64CE0" w:rsidRDefault="00F64CE0" w:rsidP="00F64C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F64CE0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 xml:space="preserve">           Кабельная 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64CE0" w:rsidRPr="00F64CE0" w:rsidRDefault="00F64CE0" w:rsidP="00F64C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64CE0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F64CE0" w:rsidRPr="00F64CE0" w:rsidRDefault="00F64CE0" w:rsidP="00F64CE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F64CE0">
        <w:rPr>
          <w:szCs w:val="24"/>
        </w:rPr>
        <w:t xml:space="preserve">В комплект поставки кабельной арматуры должны входить документы: </w:t>
      </w:r>
    </w:p>
    <w:p w:rsidR="00F64CE0" w:rsidRPr="00F64CE0" w:rsidRDefault="00F64CE0" w:rsidP="00F64CE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F64CE0">
        <w:rPr>
          <w:szCs w:val="24"/>
        </w:rPr>
        <w:t xml:space="preserve">           - паспорт по нормативной документации, утвержденной в установленном порядке;</w:t>
      </w:r>
    </w:p>
    <w:p w:rsidR="00F64CE0" w:rsidRPr="00F64CE0" w:rsidRDefault="00F64CE0" w:rsidP="00F64C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4CE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F64CE0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языке.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>Маркировка кабельной арматуры должна соответствовать требованиям ГОСТ 18690-82, ГОСТ 23981-80, ГОСТ 23469.0-81 (для конкретного типа номенклатуры). Маркировка кабельной арматуры, содержание и способ нанесения ее указывается в стандартах или технических условиях не арматуру конкретных типов.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 xml:space="preserve">           - товарный знак предприятия изготовителя;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 xml:space="preserve">           - наименование и обозначение наконечников;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 xml:space="preserve">           - марка материала наконечников;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 xml:space="preserve">           - вид и толщина покрытия;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 xml:space="preserve">           - дата выпуска;</w:t>
      </w:r>
    </w:p>
    <w:p w:rsidR="00F64CE0" w:rsidRPr="00F64CE0" w:rsidRDefault="00F64CE0" w:rsidP="00F64CE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 xml:space="preserve">           - обозначение стандарта, конструкции и размеров.</w:t>
      </w:r>
    </w:p>
    <w:p w:rsidR="00F64CE0" w:rsidRPr="00F64CE0" w:rsidRDefault="00F64CE0" w:rsidP="00F64CE0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F64CE0">
        <w:rPr>
          <w:sz w:val="24"/>
          <w:szCs w:val="24"/>
        </w:rPr>
        <w:t xml:space="preserve"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 </w:t>
      </w:r>
    </w:p>
    <w:p w:rsidR="00F64CE0" w:rsidRPr="00F64CE0" w:rsidRDefault="00F64CE0" w:rsidP="00F64CE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64CE0" w:rsidRPr="00F64CE0" w:rsidRDefault="00F64CE0" w:rsidP="00F64CE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64CE0">
        <w:rPr>
          <w:b/>
          <w:bCs/>
          <w:sz w:val="24"/>
          <w:szCs w:val="24"/>
        </w:rPr>
        <w:t>Правила приемки продукции.</w:t>
      </w:r>
    </w:p>
    <w:p w:rsidR="00F64CE0" w:rsidRPr="00F64CE0" w:rsidRDefault="00F64CE0" w:rsidP="00F64C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4CE0">
        <w:rPr>
          <w:szCs w:val="24"/>
        </w:rPr>
        <w:t xml:space="preserve">Каждая партия кабельной арматуры должна пройти входной контроль, осуществляемый представителями филиалов </w:t>
      </w:r>
      <w:r w:rsidR="00FA1886">
        <w:rPr>
          <w:szCs w:val="24"/>
        </w:rPr>
        <w:t xml:space="preserve">ПАО </w:t>
      </w:r>
      <w:r w:rsidRPr="00F64CE0">
        <w:rPr>
          <w:szCs w:val="24"/>
        </w:rPr>
        <w:t>«МРСК Центра» и ответственными представителями Поставщика при получении их на склад.</w:t>
      </w:r>
    </w:p>
    <w:p w:rsidR="00F64CE0" w:rsidRPr="00F64CE0" w:rsidRDefault="00F64CE0" w:rsidP="00F64CE0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F64CE0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F64CE0" w:rsidRPr="00F64CE0" w:rsidRDefault="00F64CE0" w:rsidP="00F64CE0">
      <w:pPr>
        <w:ind w:firstLine="0"/>
        <w:rPr>
          <w:sz w:val="24"/>
          <w:szCs w:val="24"/>
        </w:rPr>
      </w:pPr>
      <w:r w:rsidRPr="00F64CE0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64CE0" w:rsidRPr="00F64CE0" w:rsidRDefault="00F64CE0" w:rsidP="00F64CE0">
      <w:pPr>
        <w:ind w:firstLine="0"/>
        <w:rPr>
          <w:color w:val="00B0F0"/>
          <w:sz w:val="24"/>
          <w:szCs w:val="24"/>
        </w:rPr>
      </w:pPr>
      <w:r w:rsidRPr="00F64CE0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F64CE0" w:rsidRPr="00F64CE0" w:rsidRDefault="00F64CE0" w:rsidP="00F64CE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64CE0" w:rsidRPr="00F64CE0" w:rsidRDefault="00F64CE0" w:rsidP="00F64CE0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F64CE0" w:rsidRDefault="00920AA3" w:rsidP="00F64CE0">
      <w:pPr>
        <w:rPr>
          <w:sz w:val="24"/>
          <w:szCs w:val="24"/>
          <w:lang w:val="x-none"/>
        </w:rPr>
      </w:pPr>
    </w:p>
    <w:sectPr w:rsidR="00920AA3" w:rsidRPr="00F64CE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10F" w:rsidRDefault="00BC210F">
      <w:r>
        <w:separator/>
      </w:r>
    </w:p>
  </w:endnote>
  <w:endnote w:type="continuationSeparator" w:id="0">
    <w:p w:rsidR="00BC210F" w:rsidRDefault="00BC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10F" w:rsidRDefault="00BC210F">
      <w:r>
        <w:separator/>
      </w:r>
    </w:p>
  </w:footnote>
  <w:footnote w:type="continuationSeparator" w:id="0">
    <w:p w:rsidR="00BC210F" w:rsidRDefault="00BC2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00F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6130"/>
    <w:rsid w:val="00106731"/>
    <w:rsid w:val="00107271"/>
    <w:rsid w:val="00111D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4A17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0F07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D5B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707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75E7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0FB4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305B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E7E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13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6A43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10F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4A9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6928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4CE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886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09D45-722E-4D45-8FD5-FD391AF16D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C37D569-40CD-4BC8-99AE-8392C2130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4D805C-F48E-43C8-B4C9-34CED569D5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4A88EF-7385-4624-A371-41074176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1312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6</cp:revision>
  <cp:lastPrinted>2010-09-30T13:29:00Z</cp:lastPrinted>
  <dcterms:created xsi:type="dcterms:W3CDTF">2015-05-13T11:56:00Z</dcterms:created>
  <dcterms:modified xsi:type="dcterms:W3CDTF">2015-10-30T11:37:00Z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